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E1" w:rsidRPr="00AB5ADD" w:rsidRDefault="00A6767C">
      <w:pPr>
        <w:spacing w:line="600" w:lineRule="exact"/>
        <w:jc w:val="center"/>
        <w:rPr>
          <w:rFonts w:eastAsia="黑体"/>
          <w:b/>
          <w:bCs/>
          <w:sz w:val="30"/>
          <w:szCs w:val="30"/>
        </w:rPr>
      </w:pPr>
      <w:r w:rsidRPr="00AB5ADD">
        <w:rPr>
          <w:rFonts w:eastAsia="黑体" w:hint="eastAsia"/>
          <w:b/>
          <w:bCs/>
          <w:sz w:val="30"/>
          <w:szCs w:val="30"/>
        </w:rPr>
        <w:t>肉类加工四川省重点实验室</w:t>
      </w:r>
    </w:p>
    <w:p w:rsidR="00C269E1" w:rsidRPr="00AB5ADD" w:rsidRDefault="00A6767C">
      <w:pPr>
        <w:spacing w:line="600" w:lineRule="exact"/>
        <w:jc w:val="center"/>
        <w:rPr>
          <w:rFonts w:eastAsia="黑体"/>
          <w:b/>
          <w:bCs/>
          <w:sz w:val="30"/>
          <w:szCs w:val="30"/>
        </w:rPr>
      </w:pPr>
      <w:r w:rsidRPr="00AB5ADD">
        <w:rPr>
          <w:rFonts w:eastAsia="黑体" w:hint="eastAsia"/>
          <w:b/>
          <w:bCs/>
          <w:sz w:val="30"/>
          <w:szCs w:val="30"/>
        </w:rPr>
        <w:t>四川省肉类食品质量提升与安全控制技术工程实验室</w:t>
      </w:r>
    </w:p>
    <w:p w:rsidR="00C269E1" w:rsidRPr="00AB5ADD" w:rsidRDefault="00A6767C">
      <w:pPr>
        <w:spacing w:line="600" w:lineRule="exact"/>
        <w:jc w:val="center"/>
        <w:rPr>
          <w:rFonts w:eastAsia="黑体"/>
          <w:b/>
          <w:bCs/>
          <w:sz w:val="30"/>
          <w:szCs w:val="30"/>
        </w:rPr>
      </w:pPr>
      <w:r w:rsidRPr="00AB5ADD">
        <w:rPr>
          <w:rFonts w:eastAsia="黑体" w:hint="eastAsia"/>
          <w:b/>
          <w:bCs/>
          <w:sz w:val="30"/>
          <w:szCs w:val="30"/>
        </w:rPr>
        <w:t>食品加工与应用四川省高校重点实验室</w:t>
      </w:r>
    </w:p>
    <w:p w:rsidR="00C269E1" w:rsidRPr="00AB5ADD" w:rsidRDefault="00C269E1">
      <w:pPr>
        <w:spacing w:line="520" w:lineRule="exact"/>
        <w:jc w:val="center"/>
        <w:rPr>
          <w:rFonts w:eastAsia="黑体"/>
          <w:b/>
          <w:bCs/>
          <w:sz w:val="30"/>
          <w:szCs w:val="30"/>
        </w:rPr>
      </w:pPr>
    </w:p>
    <w:p w:rsidR="00C269E1" w:rsidRPr="00AB5ADD" w:rsidRDefault="00A6767C">
      <w:pPr>
        <w:spacing w:line="480" w:lineRule="auto"/>
        <w:jc w:val="center"/>
        <w:rPr>
          <w:rFonts w:eastAsia="黑体"/>
          <w:b/>
          <w:bCs/>
          <w:sz w:val="36"/>
          <w:szCs w:val="30"/>
        </w:rPr>
      </w:pPr>
      <w:r w:rsidRPr="00AB5ADD">
        <w:rPr>
          <w:rFonts w:eastAsia="黑体" w:hint="eastAsia"/>
          <w:b/>
          <w:bCs/>
          <w:sz w:val="36"/>
          <w:szCs w:val="30"/>
        </w:rPr>
        <w:t>20</w:t>
      </w:r>
      <w:r w:rsidRPr="00AB5ADD">
        <w:rPr>
          <w:rFonts w:eastAsia="黑体"/>
          <w:b/>
          <w:bCs/>
          <w:sz w:val="36"/>
          <w:szCs w:val="30"/>
        </w:rPr>
        <w:t>21</w:t>
      </w:r>
      <w:r w:rsidRPr="00AB5ADD">
        <w:rPr>
          <w:rFonts w:eastAsia="黑体" w:hint="eastAsia"/>
          <w:b/>
          <w:bCs/>
          <w:sz w:val="36"/>
          <w:szCs w:val="30"/>
        </w:rPr>
        <w:t>年度</w:t>
      </w:r>
      <w:r w:rsidRPr="00AB5ADD">
        <w:rPr>
          <w:rFonts w:eastAsia="黑体"/>
          <w:b/>
          <w:bCs/>
          <w:sz w:val="36"/>
          <w:szCs w:val="30"/>
        </w:rPr>
        <w:t>开放</w:t>
      </w:r>
      <w:r w:rsidRPr="00AB5ADD">
        <w:rPr>
          <w:rFonts w:eastAsia="黑体" w:hint="eastAsia"/>
          <w:b/>
          <w:bCs/>
          <w:sz w:val="36"/>
          <w:szCs w:val="30"/>
        </w:rPr>
        <w:t>基</w:t>
      </w:r>
      <w:r w:rsidRPr="00AB5ADD">
        <w:rPr>
          <w:rFonts w:eastAsia="黑体"/>
          <w:b/>
          <w:bCs/>
          <w:sz w:val="36"/>
          <w:szCs w:val="30"/>
        </w:rPr>
        <w:t>金</w:t>
      </w:r>
      <w:r w:rsidRPr="00AB5ADD">
        <w:rPr>
          <w:rFonts w:eastAsia="黑体" w:hint="eastAsia"/>
          <w:b/>
          <w:bCs/>
          <w:sz w:val="36"/>
          <w:szCs w:val="30"/>
        </w:rPr>
        <w:t>课题指南</w:t>
      </w:r>
    </w:p>
    <w:p w:rsidR="00C269E1" w:rsidRPr="00AB5ADD" w:rsidRDefault="00C269E1"/>
    <w:p w:rsidR="00C269E1" w:rsidRPr="00AB5ADD" w:rsidRDefault="00A6767C">
      <w:pPr>
        <w:spacing w:line="560" w:lineRule="exact"/>
        <w:ind w:firstLineChars="200" w:firstLine="560"/>
        <w:jc w:val="left"/>
        <w:rPr>
          <w:rFonts w:ascii="仿宋_GB2312" w:eastAsia="仿宋_GB2312"/>
          <w:sz w:val="28"/>
          <w:szCs w:val="28"/>
        </w:rPr>
      </w:pPr>
      <w:r w:rsidRPr="00AB5ADD">
        <w:rPr>
          <w:rFonts w:ascii="仿宋_GB2312" w:eastAsia="仿宋_GB2312" w:hint="eastAsia"/>
          <w:sz w:val="28"/>
          <w:szCs w:val="28"/>
        </w:rPr>
        <w:t>肉类加工四川省重点实验室、</w:t>
      </w:r>
      <w:r w:rsidRPr="00AB5ADD">
        <w:rPr>
          <w:rFonts w:eastAsia="仿宋_GB2312" w:hint="eastAsia"/>
          <w:sz w:val="28"/>
          <w:szCs w:val="28"/>
        </w:rPr>
        <w:t>四川省肉类食品质量提升与安全控制技术工程实验室和食品加工与应用四川省高校重点实验室</w:t>
      </w:r>
      <w:r w:rsidRPr="00AB5ADD">
        <w:rPr>
          <w:rFonts w:ascii="仿宋_GB2312" w:eastAsia="仿宋_GB2312" w:hint="eastAsia"/>
          <w:sz w:val="28"/>
          <w:szCs w:val="28"/>
        </w:rPr>
        <w:t>20</w:t>
      </w:r>
      <w:r w:rsidRPr="00AB5ADD">
        <w:rPr>
          <w:rFonts w:ascii="仿宋_GB2312" w:eastAsia="仿宋_GB2312"/>
          <w:sz w:val="28"/>
          <w:szCs w:val="28"/>
        </w:rPr>
        <w:t>21</w:t>
      </w:r>
      <w:r w:rsidRPr="00AB5ADD">
        <w:rPr>
          <w:rFonts w:ascii="仿宋_GB2312" w:eastAsia="仿宋_GB2312" w:hint="eastAsia"/>
          <w:sz w:val="28"/>
          <w:szCs w:val="28"/>
        </w:rPr>
        <w:t>年</w:t>
      </w:r>
      <w:r w:rsidRPr="00AB5ADD">
        <w:rPr>
          <w:rFonts w:eastAsia="仿宋_GB2312" w:hint="eastAsia"/>
          <w:sz w:val="28"/>
          <w:szCs w:val="28"/>
        </w:rPr>
        <w:t>的研究重点，主要围绕现代畜禽屠宰分割、冷鲜预调理肉制品加工，四川传统特色腌腊、酱卤肉制品现代化工业加工，特色川菜肉类菜肴工业化加工，以及畜禽屠宰大宗副产物综合利用基础和应用技术研究。</w:t>
      </w:r>
    </w:p>
    <w:p w:rsidR="00C269E1" w:rsidRPr="00AB5ADD" w:rsidRDefault="00A6767C">
      <w:pPr>
        <w:spacing w:line="560" w:lineRule="exact"/>
        <w:ind w:firstLineChars="200" w:firstLine="562"/>
        <w:jc w:val="left"/>
        <w:rPr>
          <w:rFonts w:ascii="仿宋_GB2312" w:eastAsia="仿宋_GB2312"/>
          <w:b/>
          <w:sz w:val="28"/>
          <w:szCs w:val="28"/>
        </w:rPr>
      </w:pPr>
      <w:r w:rsidRPr="00AB5ADD">
        <w:rPr>
          <w:rFonts w:ascii="仿宋_GB2312" w:eastAsia="仿宋_GB2312" w:hint="eastAsia"/>
          <w:b/>
          <w:sz w:val="28"/>
          <w:szCs w:val="28"/>
        </w:rPr>
        <w:t>一、申报课题指南</w:t>
      </w:r>
    </w:p>
    <w:p w:rsidR="001C540A" w:rsidRPr="00AB5ADD" w:rsidRDefault="00A6767C">
      <w:pPr>
        <w:spacing w:line="560" w:lineRule="exact"/>
        <w:ind w:firstLineChars="200" w:firstLine="560"/>
        <w:jc w:val="left"/>
        <w:rPr>
          <w:rFonts w:ascii="仿宋_GB2312" w:eastAsia="仿宋_GB2312"/>
          <w:sz w:val="28"/>
          <w:szCs w:val="28"/>
        </w:rPr>
      </w:pPr>
      <w:r w:rsidRPr="00AB5ADD">
        <w:rPr>
          <w:rFonts w:ascii="仿宋_GB2312" w:eastAsia="仿宋_GB2312" w:hint="eastAsia"/>
          <w:sz w:val="28"/>
          <w:szCs w:val="28"/>
        </w:rPr>
        <w:t>1.</w:t>
      </w:r>
      <w:r w:rsidR="005B7F09" w:rsidRPr="00AB5ADD">
        <w:rPr>
          <w:rFonts w:ascii="仿宋_GB2312" w:eastAsia="仿宋_GB2312" w:hint="eastAsia"/>
          <w:sz w:val="28"/>
          <w:szCs w:val="28"/>
        </w:rPr>
        <w:t xml:space="preserve"> 畜禽原料肉</w:t>
      </w:r>
      <w:r w:rsidR="005B7F09" w:rsidRPr="00AB5ADD">
        <w:rPr>
          <w:rFonts w:ascii="仿宋_GB2312" w:eastAsia="仿宋_GB2312"/>
          <w:sz w:val="28"/>
          <w:szCs w:val="28"/>
        </w:rPr>
        <w:t>品质特征</w:t>
      </w:r>
      <w:r w:rsidR="005B7F09" w:rsidRPr="00AB5ADD">
        <w:rPr>
          <w:rFonts w:ascii="仿宋_GB2312" w:eastAsia="仿宋_GB2312" w:hint="eastAsia"/>
          <w:sz w:val="28"/>
          <w:szCs w:val="28"/>
        </w:rPr>
        <w:t>及其质量</w:t>
      </w:r>
      <w:r w:rsidR="005B7F09" w:rsidRPr="00AB5ADD">
        <w:rPr>
          <w:rFonts w:ascii="仿宋_GB2312" w:eastAsia="仿宋_GB2312"/>
          <w:sz w:val="28"/>
          <w:szCs w:val="28"/>
        </w:rPr>
        <w:t>提升</w:t>
      </w:r>
      <w:r w:rsidR="005B7F09" w:rsidRPr="00AB5ADD">
        <w:rPr>
          <w:rFonts w:ascii="仿宋_GB2312" w:eastAsia="仿宋_GB2312" w:hint="eastAsia"/>
          <w:sz w:val="28"/>
          <w:szCs w:val="28"/>
        </w:rPr>
        <w:t>研究，根据</w:t>
      </w:r>
      <w:r w:rsidR="005B7F09" w:rsidRPr="00AB5ADD">
        <w:rPr>
          <w:rFonts w:ascii="仿宋_GB2312" w:eastAsia="仿宋_GB2312"/>
          <w:sz w:val="28"/>
          <w:szCs w:val="28"/>
        </w:rPr>
        <w:t>不同</w:t>
      </w:r>
      <w:r w:rsidR="005B7F09" w:rsidRPr="00AB5ADD">
        <w:rPr>
          <w:rFonts w:ascii="仿宋_GB2312" w:eastAsia="仿宋_GB2312" w:hint="eastAsia"/>
          <w:sz w:val="28"/>
          <w:szCs w:val="28"/>
        </w:rPr>
        <w:t>肉制品类型加工</w:t>
      </w:r>
      <w:r w:rsidR="005B7F09" w:rsidRPr="00AB5ADD">
        <w:rPr>
          <w:rFonts w:ascii="仿宋_GB2312" w:eastAsia="仿宋_GB2312"/>
          <w:sz w:val="28"/>
          <w:szCs w:val="28"/>
        </w:rPr>
        <w:t>工艺</w:t>
      </w:r>
      <w:r w:rsidR="005B7F09" w:rsidRPr="00AB5ADD">
        <w:rPr>
          <w:rFonts w:ascii="仿宋_GB2312" w:eastAsia="仿宋_GB2312" w:hint="eastAsia"/>
          <w:sz w:val="28"/>
          <w:szCs w:val="28"/>
        </w:rPr>
        <w:t>及</w:t>
      </w:r>
      <w:r w:rsidR="005B7F09" w:rsidRPr="00AB5ADD">
        <w:rPr>
          <w:rFonts w:ascii="仿宋_GB2312" w:eastAsia="仿宋_GB2312"/>
          <w:sz w:val="28"/>
          <w:szCs w:val="28"/>
        </w:rPr>
        <w:t>产品特性需求的</w:t>
      </w:r>
      <w:r w:rsidR="005B7F09" w:rsidRPr="00AB5ADD">
        <w:rPr>
          <w:rFonts w:ascii="仿宋_GB2312" w:eastAsia="仿宋_GB2312" w:hint="eastAsia"/>
          <w:sz w:val="28"/>
          <w:szCs w:val="28"/>
        </w:rPr>
        <w:t>原料适应性</w:t>
      </w:r>
      <w:r w:rsidR="005B7F09" w:rsidRPr="00AB5ADD">
        <w:rPr>
          <w:rFonts w:ascii="仿宋_GB2312" w:eastAsia="仿宋_GB2312"/>
          <w:sz w:val="28"/>
          <w:szCs w:val="28"/>
        </w:rPr>
        <w:t>研究</w:t>
      </w:r>
      <w:r w:rsidR="005B7F09" w:rsidRPr="00AB5ADD">
        <w:rPr>
          <w:rFonts w:ascii="仿宋_GB2312" w:eastAsia="仿宋_GB2312" w:hint="eastAsia"/>
          <w:sz w:val="28"/>
          <w:szCs w:val="28"/>
        </w:rPr>
        <w:t>，畜禽</w:t>
      </w:r>
      <w:r w:rsidR="005B7F09" w:rsidRPr="00AB5ADD">
        <w:rPr>
          <w:rFonts w:ascii="仿宋_GB2312" w:eastAsia="仿宋_GB2312"/>
          <w:sz w:val="28"/>
          <w:szCs w:val="28"/>
        </w:rPr>
        <w:t>屠宰</w:t>
      </w:r>
      <w:r w:rsidR="005B7F09" w:rsidRPr="00AB5ADD">
        <w:rPr>
          <w:rFonts w:ascii="仿宋_GB2312" w:eastAsia="仿宋_GB2312" w:hint="eastAsia"/>
          <w:sz w:val="28"/>
          <w:szCs w:val="28"/>
        </w:rPr>
        <w:t>、</w:t>
      </w:r>
      <w:r w:rsidR="005B7F09" w:rsidRPr="00AB5ADD">
        <w:rPr>
          <w:rFonts w:ascii="仿宋_GB2312" w:eastAsia="仿宋_GB2312"/>
          <w:sz w:val="28"/>
          <w:szCs w:val="28"/>
        </w:rPr>
        <w:t>分割</w:t>
      </w:r>
      <w:r w:rsidR="005B7F09" w:rsidRPr="00AB5ADD">
        <w:rPr>
          <w:rFonts w:ascii="仿宋_GB2312" w:eastAsia="仿宋_GB2312" w:hint="eastAsia"/>
          <w:sz w:val="28"/>
          <w:szCs w:val="28"/>
        </w:rPr>
        <w:t>与原料肉保鲜新技术研究。</w:t>
      </w:r>
    </w:p>
    <w:p w:rsidR="001C540A" w:rsidRPr="00AB5ADD" w:rsidRDefault="001C540A">
      <w:pPr>
        <w:spacing w:line="560" w:lineRule="exact"/>
        <w:ind w:firstLineChars="200" w:firstLine="560"/>
        <w:jc w:val="left"/>
        <w:rPr>
          <w:rFonts w:ascii="仿宋_GB2312" w:eastAsia="仿宋_GB2312"/>
          <w:sz w:val="28"/>
          <w:szCs w:val="28"/>
        </w:rPr>
      </w:pPr>
      <w:r w:rsidRPr="00AB5ADD">
        <w:rPr>
          <w:rFonts w:ascii="仿宋_GB2312" w:eastAsia="仿宋_GB2312"/>
          <w:sz w:val="28"/>
          <w:szCs w:val="28"/>
        </w:rPr>
        <w:t>2.</w:t>
      </w:r>
      <w:r w:rsidR="005B7F09" w:rsidRPr="00AB5ADD">
        <w:rPr>
          <w:rFonts w:ascii="仿宋_GB2312" w:eastAsia="仿宋_GB2312"/>
          <w:sz w:val="28"/>
          <w:szCs w:val="28"/>
        </w:rPr>
        <w:t xml:space="preserve"> </w:t>
      </w:r>
      <w:r w:rsidR="005B7F09" w:rsidRPr="00AB5ADD">
        <w:rPr>
          <w:rFonts w:ascii="仿宋_GB2312" w:eastAsia="仿宋_GB2312" w:hint="eastAsia"/>
          <w:sz w:val="28"/>
          <w:szCs w:val="28"/>
        </w:rPr>
        <w:t>冷保鲜预调</w:t>
      </w:r>
      <w:proofErr w:type="gramStart"/>
      <w:r w:rsidR="005B7F09" w:rsidRPr="00AB5ADD">
        <w:rPr>
          <w:rFonts w:ascii="仿宋_GB2312" w:eastAsia="仿宋_GB2312" w:hint="eastAsia"/>
          <w:sz w:val="28"/>
          <w:szCs w:val="28"/>
        </w:rPr>
        <w:t>理方便</w:t>
      </w:r>
      <w:proofErr w:type="gramEnd"/>
      <w:r w:rsidR="005B7F09" w:rsidRPr="00AB5ADD">
        <w:rPr>
          <w:rFonts w:ascii="仿宋_GB2312" w:eastAsia="仿宋_GB2312" w:hint="eastAsia"/>
          <w:sz w:val="28"/>
          <w:szCs w:val="28"/>
        </w:rPr>
        <w:t>肉制品加工及贮运微生物控制研究，调理</w:t>
      </w:r>
      <w:proofErr w:type="gramStart"/>
      <w:r w:rsidR="005B7F09" w:rsidRPr="00AB5ADD">
        <w:rPr>
          <w:rFonts w:ascii="仿宋_GB2312" w:eastAsia="仿宋_GB2312" w:hint="eastAsia"/>
          <w:sz w:val="28"/>
          <w:szCs w:val="28"/>
        </w:rPr>
        <w:t>肉制品质构和</w:t>
      </w:r>
      <w:proofErr w:type="gramEnd"/>
      <w:r w:rsidR="005B7F09" w:rsidRPr="00AB5ADD">
        <w:rPr>
          <w:rFonts w:ascii="仿宋_GB2312" w:eastAsia="仿宋_GB2312" w:hint="eastAsia"/>
          <w:sz w:val="28"/>
          <w:szCs w:val="28"/>
        </w:rPr>
        <w:t>风味特征研究，调理肉制品基于不中断冷控、功能性气调保鲜以延长保质期和确保产品优质安全技术研究。</w:t>
      </w:r>
    </w:p>
    <w:p w:rsidR="00C269E1" w:rsidRPr="00AB5ADD" w:rsidRDefault="001C540A">
      <w:pPr>
        <w:spacing w:line="560" w:lineRule="exact"/>
        <w:ind w:firstLineChars="200" w:firstLine="560"/>
        <w:jc w:val="left"/>
        <w:rPr>
          <w:rFonts w:ascii="仿宋_GB2312" w:eastAsia="仿宋_GB2312"/>
          <w:sz w:val="28"/>
          <w:szCs w:val="28"/>
        </w:rPr>
      </w:pPr>
      <w:r w:rsidRPr="00AB5ADD">
        <w:rPr>
          <w:rFonts w:ascii="仿宋_GB2312" w:eastAsia="仿宋_GB2312"/>
          <w:sz w:val="28"/>
          <w:szCs w:val="28"/>
        </w:rPr>
        <w:t>3</w:t>
      </w:r>
      <w:r w:rsidR="00A6767C" w:rsidRPr="00AB5ADD">
        <w:rPr>
          <w:rFonts w:ascii="仿宋_GB2312" w:eastAsia="仿宋_GB2312" w:hint="eastAsia"/>
          <w:sz w:val="28"/>
          <w:szCs w:val="28"/>
        </w:rPr>
        <w:t>.腊肠、腊肉、酱卤等传统</w:t>
      </w:r>
      <w:r w:rsidR="001647EF" w:rsidRPr="00AB5ADD">
        <w:rPr>
          <w:rFonts w:ascii="仿宋_GB2312" w:eastAsia="仿宋_GB2312" w:hint="eastAsia"/>
          <w:sz w:val="28"/>
          <w:szCs w:val="28"/>
        </w:rPr>
        <w:t>特色</w:t>
      </w:r>
      <w:r w:rsidR="00A6767C" w:rsidRPr="00AB5ADD">
        <w:rPr>
          <w:rFonts w:ascii="仿宋_GB2312" w:eastAsia="仿宋_GB2312" w:hint="eastAsia"/>
          <w:sz w:val="28"/>
          <w:szCs w:val="28"/>
        </w:rPr>
        <w:t>肉制品风味调控研究，腌腊、酱</w:t>
      </w:r>
      <w:proofErr w:type="gramStart"/>
      <w:r w:rsidR="00A6767C" w:rsidRPr="00AB5ADD">
        <w:rPr>
          <w:rFonts w:ascii="仿宋_GB2312" w:eastAsia="仿宋_GB2312" w:hint="eastAsia"/>
          <w:sz w:val="28"/>
          <w:szCs w:val="28"/>
        </w:rPr>
        <w:t>卤加工</w:t>
      </w:r>
      <w:proofErr w:type="gramEnd"/>
      <w:r w:rsidR="00A6767C" w:rsidRPr="00AB5ADD">
        <w:rPr>
          <w:rFonts w:ascii="仿宋_GB2312" w:eastAsia="仿宋_GB2312" w:hint="eastAsia"/>
          <w:sz w:val="28"/>
          <w:szCs w:val="28"/>
        </w:rPr>
        <w:t>贮藏中有害微生物及残留物、过度氧</w:t>
      </w:r>
      <w:proofErr w:type="gramStart"/>
      <w:r w:rsidR="00A6767C" w:rsidRPr="00AB5ADD">
        <w:rPr>
          <w:rFonts w:ascii="仿宋_GB2312" w:eastAsia="仿宋_GB2312" w:hint="eastAsia"/>
          <w:sz w:val="28"/>
          <w:szCs w:val="28"/>
        </w:rPr>
        <w:t>化哈败与</w:t>
      </w:r>
      <w:proofErr w:type="gramEnd"/>
      <w:r w:rsidR="00A6767C" w:rsidRPr="00AB5ADD">
        <w:rPr>
          <w:rFonts w:ascii="仿宋_GB2312" w:eastAsia="仿宋_GB2312" w:hint="eastAsia"/>
          <w:sz w:val="28"/>
          <w:szCs w:val="28"/>
        </w:rPr>
        <w:t>风味弱化调控技术研究，腌腊制品</w:t>
      </w:r>
      <w:r w:rsidR="001647EF" w:rsidRPr="00AB5ADD">
        <w:rPr>
          <w:rFonts w:ascii="仿宋_GB2312" w:eastAsia="仿宋_GB2312" w:hint="eastAsia"/>
          <w:sz w:val="28"/>
          <w:szCs w:val="28"/>
        </w:rPr>
        <w:t>全天候</w:t>
      </w:r>
      <w:r w:rsidR="00A6767C" w:rsidRPr="00AB5ADD">
        <w:rPr>
          <w:rFonts w:ascii="仿宋_GB2312" w:eastAsia="仿宋_GB2312" w:hint="eastAsia"/>
          <w:sz w:val="28"/>
          <w:szCs w:val="28"/>
        </w:rPr>
        <w:t>智能控制风干发酵技术研究，酱卤肉制品卤制标准化和安全可控技术研究。</w:t>
      </w:r>
    </w:p>
    <w:p w:rsidR="00C269E1" w:rsidRPr="00AB5ADD" w:rsidRDefault="001C540A">
      <w:pPr>
        <w:spacing w:line="560" w:lineRule="exact"/>
        <w:ind w:firstLineChars="200" w:firstLine="560"/>
        <w:jc w:val="left"/>
        <w:rPr>
          <w:rFonts w:ascii="仿宋_GB2312" w:eastAsia="仿宋_GB2312"/>
          <w:sz w:val="28"/>
          <w:szCs w:val="28"/>
        </w:rPr>
      </w:pPr>
      <w:r w:rsidRPr="00AB5ADD">
        <w:rPr>
          <w:rFonts w:ascii="仿宋_GB2312" w:eastAsia="仿宋_GB2312"/>
          <w:sz w:val="28"/>
          <w:szCs w:val="28"/>
        </w:rPr>
        <w:t>4</w:t>
      </w:r>
      <w:r w:rsidR="00A6767C" w:rsidRPr="00AB5ADD">
        <w:rPr>
          <w:rFonts w:ascii="仿宋_GB2312" w:eastAsia="仿宋_GB2312" w:hint="eastAsia"/>
          <w:sz w:val="28"/>
          <w:szCs w:val="28"/>
        </w:rPr>
        <w:t>.特色川菜肉类菜肴风味形成及衰减机制研究，热杀菌风衰减调控、天然赋香增味研究，基于低温、高温杀菌的质量安全控制技</w:t>
      </w:r>
      <w:r w:rsidR="00A6767C" w:rsidRPr="00AB5ADD">
        <w:rPr>
          <w:rFonts w:ascii="仿宋_GB2312" w:eastAsia="仿宋_GB2312" w:hint="eastAsia"/>
          <w:sz w:val="28"/>
          <w:szCs w:val="28"/>
        </w:rPr>
        <w:lastRenderedPageBreak/>
        <w:t>术研究，回锅肉、红烧肉、咸烧白、酱卤肘子、方便火锅等精品川菜工业化</w:t>
      </w:r>
      <w:r w:rsidR="001647EF" w:rsidRPr="00AB5ADD">
        <w:rPr>
          <w:rFonts w:ascii="仿宋_GB2312" w:eastAsia="仿宋_GB2312" w:hint="eastAsia"/>
          <w:sz w:val="28"/>
          <w:szCs w:val="28"/>
        </w:rPr>
        <w:t>产品开发</w:t>
      </w:r>
      <w:r w:rsidR="00A6767C" w:rsidRPr="00AB5ADD">
        <w:rPr>
          <w:rFonts w:ascii="仿宋_GB2312" w:eastAsia="仿宋_GB2312" w:hint="eastAsia"/>
          <w:sz w:val="28"/>
          <w:szCs w:val="28"/>
        </w:rPr>
        <w:t>研究。</w:t>
      </w:r>
    </w:p>
    <w:p w:rsidR="00C269E1" w:rsidRPr="00AB5ADD" w:rsidRDefault="001C540A">
      <w:pPr>
        <w:spacing w:line="560" w:lineRule="exact"/>
        <w:ind w:firstLineChars="200" w:firstLine="560"/>
        <w:jc w:val="left"/>
        <w:rPr>
          <w:rFonts w:ascii="仿宋_GB2312" w:eastAsia="仿宋_GB2312"/>
          <w:sz w:val="28"/>
          <w:szCs w:val="28"/>
        </w:rPr>
      </w:pPr>
      <w:r w:rsidRPr="00AB5ADD">
        <w:rPr>
          <w:rFonts w:ascii="仿宋_GB2312" w:eastAsia="仿宋_GB2312"/>
          <w:sz w:val="28"/>
          <w:szCs w:val="28"/>
        </w:rPr>
        <w:t>5</w:t>
      </w:r>
      <w:r w:rsidR="00A6767C" w:rsidRPr="00AB5ADD">
        <w:rPr>
          <w:rFonts w:ascii="仿宋_GB2312" w:eastAsia="仿宋_GB2312" w:hint="eastAsia"/>
          <w:sz w:val="28"/>
          <w:szCs w:val="28"/>
        </w:rPr>
        <w:t>.畜禽屠宰大宗副产物骨、血等的回收、保鲜研究，应用生物发酵、酶解、超微乳化、副产联产等现代技术提高副产利用率和附加值研究，副产提取高效联产和节能减</w:t>
      </w:r>
      <w:proofErr w:type="gramStart"/>
      <w:r w:rsidR="00A6767C" w:rsidRPr="00AB5ADD">
        <w:rPr>
          <w:rFonts w:ascii="仿宋_GB2312" w:eastAsia="仿宋_GB2312" w:hint="eastAsia"/>
          <w:sz w:val="28"/>
          <w:szCs w:val="28"/>
        </w:rPr>
        <w:t>排技术</w:t>
      </w:r>
      <w:proofErr w:type="gramEnd"/>
      <w:r w:rsidR="00A6767C" w:rsidRPr="00AB5ADD">
        <w:rPr>
          <w:rFonts w:ascii="仿宋_GB2312" w:eastAsia="仿宋_GB2312" w:hint="eastAsia"/>
          <w:sz w:val="28"/>
          <w:szCs w:val="28"/>
        </w:rPr>
        <w:t>研究，副产物应用于开发营养和风味</w:t>
      </w:r>
      <w:r w:rsidR="001647EF" w:rsidRPr="00AB5ADD">
        <w:rPr>
          <w:rFonts w:ascii="仿宋_GB2312" w:eastAsia="仿宋_GB2312" w:hint="eastAsia"/>
          <w:sz w:val="28"/>
          <w:szCs w:val="28"/>
        </w:rPr>
        <w:t>食品</w:t>
      </w:r>
      <w:r w:rsidR="00A6767C" w:rsidRPr="00AB5ADD">
        <w:rPr>
          <w:rFonts w:ascii="仿宋_GB2312" w:eastAsia="仿宋_GB2312" w:hint="eastAsia"/>
          <w:sz w:val="28"/>
          <w:szCs w:val="28"/>
        </w:rPr>
        <w:t>研究。</w:t>
      </w:r>
    </w:p>
    <w:p w:rsidR="00C269E1" w:rsidRPr="00AB5ADD" w:rsidRDefault="005B7F09">
      <w:pPr>
        <w:spacing w:line="560" w:lineRule="exact"/>
        <w:ind w:firstLineChars="200" w:firstLine="560"/>
        <w:jc w:val="left"/>
        <w:rPr>
          <w:rFonts w:ascii="仿宋_GB2312" w:eastAsia="仿宋_GB2312"/>
          <w:sz w:val="28"/>
          <w:szCs w:val="28"/>
        </w:rPr>
      </w:pPr>
      <w:r w:rsidRPr="00AB5ADD">
        <w:rPr>
          <w:rFonts w:ascii="仿宋_GB2312" w:eastAsia="仿宋_GB2312"/>
          <w:sz w:val="28"/>
          <w:szCs w:val="28"/>
        </w:rPr>
        <w:t>6</w:t>
      </w:r>
      <w:r w:rsidR="00A6767C" w:rsidRPr="00AB5ADD">
        <w:rPr>
          <w:rFonts w:ascii="仿宋_GB2312" w:eastAsia="仿宋_GB2312" w:hint="eastAsia"/>
          <w:sz w:val="28"/>
          <w:szCs w:val="28"/>
        </w:rPr>
        <w:t>.实验室委托的其他研究专项内容。</w:t>
      </w:r>
    </w:p>
    <w:p w:rsidR="00C269E1" w:rsidRPr="00AB5ADD" w:rsidRDefault="00A6767C">
      <w:pPr>
        <w:tabs>
          <w:tab w:val="left" w:pos="6945"/>
        </w:tabs>
        <w:spacing w:line="560" w:lineRule="exact"/>
        <w:ind w:firstLineChars="200" w:firstLine="562"/>
        <w:jc w:val="left"/>
        <w:rPr>
          <w:rFonts w:ascii="仿宋_GB2312" w:eastAsia="仿宋_GB2312"/>
          <w:b/>
          <w:sz w:val="28"/>
          <w:szCs w:val="28"/>
        </w:rPr>
      </w:pPr>
      <w:r w:rsidRPr="00AB5ADD">
        <w:rPr>
          <w:rFonts w:ascii="仿宋_GB2312" w:eastAsia="仿宋_GB2312" w:hint="eastAsia"/>
          <w:b/>
          <w:sz w:val="28"/>
          <w:szCs w:val="28"/>
        </w:rPr>
        <w:t>二、开放基金项目要求</w:t>
      </w:r>
    </w:p>
    <w:p w:rsidR="00C269E1" w:rsidRPr="00AB5ADD" w:rsidRDefault="00A6767C">
      <w:pPr>
        <w:tabs>
          <w:tab w:val="left" w:pos="6945"/>
        </w:tabs>
        <w:spacing w:line="560" w:lineRule="exact"/>
        <w:ind w:firstLineChars="200" w:firstLine="560"/>
        <w:jc w:val="left"/>
        <w:rPr>
          <w:rFonts w:ascii="仿宋_GB2312" w:eastAsia="仿宋_GB2312"/>
          <w:sz w:val="28"/>
          <w:szCs w:val="28"/>
        </w:rPr>
      </w:pPr>
      <w:r w:rsidRPr="00AB5ADD">
        <w:rPr>
          <w:rFonts w:ascii="仿宋_GB2312" w:eastAsia="仿宋_GB2312" w:hint="eastAsia"/>
          <w:sz w:val="28"/>
          <w:szCs w:val="28"/>
        </w:rPr>
        <w:t>1.非自筹经费项目只能选择申报指南限定的项目范围予以申报；</w:t>
      </w:r>
    </w:p>
    <w:p w:rsidR="00C269E1" w:rsidRPr="00AB5ADD" w:rsidRDefault="00A6767C">
      <w:pPr>
        <w:spacing w:line="360" w:lineRule="auto"/>
        <w:ind w:firstLineChars="200" w:firstLine="560"/>
        <w:rPr>
          <w:rFonts w:ascii="仿宋_GB2312" w:eastAsia="仿宋_GB2312"/>
          <w:sz w:val="28"/>
          <w:szCs w:val="28"/>
        </w:rPr>
      </w:pPr>
      <w:r w:rsidRPr="00AB5ADD">
        <w:rPr>
          <w:rFonts w:ascii="仿宋_GB2312" w:eastAsia="仿宋_GB2312" w:hint="eastAsia"/>
          <w:sz w:val="28"/>
          <w:szCs w:val="28"/>
        </w:rPr>
        <w:t>2.成果形成要求：论文或著作均需注明肉类加工四川省重点实验室开放基金项目第一资助及</w:t>
      </w:r>
      <w:r w:rsidRPr="00AB5ADD">
        <w:rPr>
          <w:rFonts w:ascii="仿宋_GB2312" w:eastAsia="仿宋_GB2312"/>
          <w:sz w:val="28"/>
          <w:szCs w:val="28"/>
        </w:rPr>
        <w:t>项目编号</w:t>
      </w:r>
      <w:r w:rsidR="001647EF" w:rsidRPr="00AB5ADD">
        <w:rPr>
          <w:rFonts w:ascii="仿宋_GB2312" w:eastAsia="仿宋_GB2312" w:hint="eastAsia"/>
          <w:sz w:val="28"/>
          <w:szCs w:val="28"/>
        </w:rPr>
        <w:t>（委托</w:t>
      </w:r>
      <w:r w:rsidR="001647EF" w:rsidRPr="00AB5ADD">
        <w:rPr>
          <w:rFonts w:ascii="仿宋_GB2312" w:eastAsia="仿宋_GB2312"/>
          <w:sz w:val="28"/>
          <w:szCs w:val="28"/>
        </w:rPr>
        <w:t>项目由实验室提供项目编号</w:t>
      </w:r>
      <w:r w:rsidR="001647EF" w:rsidRPr="00AB5ADD">
        <w:rPr>
          <w:rFonts w:ascii="仿宋_GB2312" w:eastAsia="仿宋_GB2312" w:hint="eastAsia"/>
          <w:sz w:val="28"/>
          <w:szCs w:val="28"/>
        </w:rPr>
        <w:t>）</w:t>
      </w:r>
      <w:r w:rsidRPr="00AB5ADD">
        <w:rPr>
          <w:rFonts w:ascii="仿宋_GB2312" w:eastAsia="仿宋_GB2312" w:hint="eastAsia"/>
          <w:sz w:val="28"/>
          <w:szCs w:val="28"/>
        </w:rPr>
        <w:t>，重点实验室至少作为第二单位，专利等成果重点实验室单位至少排名第二。</w:t>
      </w:r>
    </w:p>
    <w:p w:rsidR="00C269E1" w:rsidRPr="00AB5ADD" w:rsidRDefault="00A6767C">
      <w:pPr>
        <w:tabs>
          <w:tab w:val="left" w:pos="6945"/>
        </w:tabs>
        <w:spacing w:line="560" w:lineRule="exact"/>
        <w:ind w:firstLineChars="200" w:firstLine="560"/>
        <w:jc w:val="left"/>
        <w:rPr>
          <w:rFonts w:ascii="仿宋_GB2312" w:eastAsia="仿宋_GB2312"/>
          <w:sz w:val="28"/>
          <w:szCs w:val="28"/>
        </w:rPr>
      </w:pPr>
      <w:r w:rsidRPr="00AB5ADD">
        <w:rPr>
          <w:rFonts w:ascii="仿宋_GB2312" w:eastAsia="仿宋_GB2312" w:hint="eastAsia"/>
          <w:sz w:val="28"/>
          <w:szCs w:val="28"/>
        </w:rPr>
        <w:t>3.立项项目分类：</w:t>
      </w:r>
    </w:p>
    <w:p w:rsidR="00C269E1" w:rsidRPr="00AB5ADD" w:rsidRDefault="00A6767C">
      <w:pPr>
        <w:tabs>
          <w:tab w:val="left" w:pos="6945"/>
        </w:tabs>
        <w:spacing w:line="560" w:lineRule="exact"/>
        <w:ind w:firstLineChars="200" w:firstLine="560"/>
        <w:jc w:val="left"/>
        <w:rPr>
          <w:rFonts w:ascii="仿宋_GB2312" w:eastAsia="仿宋_GB2312"/>
          <w:sz w:val="28"/>
          <w:szCs w:val="28"/>
        </w:rPr>
      </w:pPr>
      <w:r w:rsidRPr="00AB5ADD">
        <w:rPr>
          <w:rFonts w:ascii="仿宋_GB2312" w:eastAsia="仿宋_GB2312" w:hint="eastAsia"/>
          <w:sz w:val="28"/>
          <w:szCs w:val="28"/>
        </w:rPr>
        <w:t>（1）自筹经费项目，项目经费由项目单位自行筹集，成果</w:t>
      </w:r>
      <w:r w:rsidRPr="00AB5ADD">
        <w:rPr>
          <w:rFonts w:ascii="仿宋_GB2312" w:eastAsia="仿宋_GB2312"/>
          <w:sz w:val="28"/>
          <w:szCs w:val="28"/>
        </w:rPr>
        <w:t>要求</w:t>
      </w:r>
      <w:r w:rsidRPr="00AB5ADD">
        <w:rPr>
          <w:rFonts w:ascii="仿宋_GB2312" w:eastAsia="仿宋_GB2312" w:hint="eastAsia"/>
          <w:sz w:val="28"/>
          <w:szCs w:val="28"/>
        </w:rPr>
        <w:t>为1篇核心期刊正刊非综述性论文。</w:t>
      </w:r>
    </w:p>
    <w:p w:rsidR="00C269E1" w:rsidRPr="00AB5ADD" w:rsidRDefault="00A6767C">
      <w:pPr>
        <w:tabs>
          <w:tab w:val="left" w:pos="6945"/>
        </w:tabs>
        <w:spacing w:line="560" w:lineRule="exact"/>
        <w:ind w:firstLineChars="200" w:firstLine="560"/>
        <w:jc w:val="left"/>
        <w:rPr>
          <w:rFonts w:ascii="仿宋_GB2312" w:eastAsia="仿宋_GB2312"/>
          <w:sz w:val="28"/>
          <w:szCs w:val="28"/>
        </w:rPr>
      </w:pPr>
      <w:r w:rsidRPr="00AB5ADD">
        <w:rPr>
          <w:rFonts w:ascii="仿宋_GB2312" w:eastAsia="仿宋_GB2312" w:hint="eastAsia"/>
          <w:sz w:val="28"/>
          <w:szCs w:val="28"/>
        </w:rPr>
        <w:t>（2）一般项目，予以不高于5000元的经费资助，用于发表论文版面费、专利申报费等。成果</w:t>
      </w:r>
      <w:r w:rsidRPr="00AB5ADD">
        <w:rPr>
          <w:rFonts w:ascii="仿宋_GB2312" w:eastAsia="仿宋_GB2312"/>
          <w:sz w:val="28"/>
          <w:szCs w:val="28"/>
        </w:rPr>
        <w:t>要求</w:t>
      </w:r>
      <w:r w:rsidRPr="00AB5ADD">
        <w:rPr>
          <w:rFonts w:ascii="仿宋_GB2312" w:eastAsia="仿宋_GB2312" w:hint="eastAsia"/>
          <w:sz w:val="28"/>
          <w:szCs w:val="28"/>
        </w:rPr>
        <w:t>为</w:t>
      </w:r>
      <w:r w:rsidRPr="00AB5ADD">
        <w:rPr>
          <w:rFonts w:ascii="仿宋_GB2312" w:eastAsia="仿宋_GB2312"/>
          <w:sz w:val="28"/>
          <w:szCs w:val="28"/>
        </w:rPr>
        <w:t>1</w:t>
      </w:r>
      <w:r w:rsidRPr="00AB5ADD">
        <w:rPr>
          <w:rFonts w:ascii="仿宋_GB2312" w:eastAsia="仿宋_GB2312" w:hint="eastAsia"/>
          <w:sz w:val="28"/>
          <w:szCs w:val="28"/>
        </w:rPr>
        <w:t>篇核心期刊正刊非综述性论文，或受理1个发明专利或2个实用新型专利。</w:t>
      </w:r>
    </w:p>
    <w:p w:rsidR="00C269E1" w:rsidRPr="00AB5ADD" w:rsidRDefault="00A6767C">
      <w:pPr>
        <w:tabs>
          <w:tab w:val="left" w:pos="6945"/>
        </w:tabs>
        <w:spacing w:line="560" w:lineRule="exact"/>
        <w:ind w:firstLineChars="200" w:firstLine="560"/>
        <w:jc w:val="left"/>
        <w:rPr>
          <w:rFonts w:ascii="仿宋_GB2312" w:eastAsia="仿宋_GB2312"/>
          <w:sz w:val="28"/>
          <w:szCs w:val="28"/>
        </w:rPr>
      </w:pPr>
      <w:r w:rsidRPr="00AB5ADD">
        <w:rPr>
          <w:rFonts w:ascii="仿宋_GB2312" w:eastAsia="仿宋_GB2312" w:hint="eastAsia"/>
          <w:sz w:val="28"/>
          <w:szCs w:val="28"/>
        </w:rPr>
        <w:t>（3）重点项目，予以不高于</w:t>
      </w:r>
      <w:r w:rsidRPr="00AB5ADD">
        <w:rPr>
          <w:rFonts w:ascii="仿宋_GB2312" w:eastAsia="仿宋_GB2312"/>
          <w:sz w:val="28"/>
          <w:szCs w:val="28"/>
        </w:rPr>
        <w:t>1</w:t>
      </w:r>
      <w:r w:rsidRPr="00AB5ADD">
        <w:rPr>
          <w:rFonts w:ascii="仿宋_GB2312" w:eastAsia="仿宋_GB2312" w:hint="eastAsia"/>
          <w:sz w:val="28"/>
          <w:szCs w:val="28"/>
        </w:rPr>
        <w:t>0000元的经费资助，用于实验材料、发表论文版面费、专利申报费等。成果</w:t>
      </w:r>
      <w:r w:rsidRPr="00AB5ADD">
        <w:rPr>
          <w:rFonts w:ascii="仿宋_GB2312" w:eastAsia="仿宋_GB2312"/>
          <w:sz w:val="28"/>
          <w:szCs w:val="28"/>
        </w:rPr>
        <w:t>要求</w:t>
      </w:r>
      <w:r w:rsidRPr="00AB5ADD">
        <w:rPr>
          <w:rFonts w:ascii="仿宋_GB2312" w:eastAsia="仿宋_GB2312" w:hint="eastAsia"/>
          <w:sz w:val="28"/>
          <w:szCs w:val="28"/>
        </w:rPr>
        <w:t>为</w:t>
      </w:r>
      <w:r w:rsidRPr="00AB5ADD">
        <w:rPr>
          <w:rFonts w:ascii="仿宋_GB2312" w:eastAsia="仿宋_GB2312"/>
          <w:sz w:val="28"/>
          <w:szCs w:val="28"/>
        </w:rPr>
        <w:t>2</w:t>
      </w:r>
      <w:r w:rsidRPr="00AB5ADD">
        <w:rPr>
          <w:rFonts w:ascii="仿宋_GB2312" w:eastAsia="仿宋_GB2312" w:hint="eastAsia"/>
          <w:sz w:val="28"/>
          <w:szCs w:val="28"/>
        </w:rPr>
        <w:t>篇核心期刊正刊非综述性论文，或受理2件发明专利或4件实用新型专利。</w:t>
      </w:r>
    </w:p>
    <w:p w:rsidR="00C269E1" w:rsidRPr="00AB5ADD" w:rsidRDefault="00A6767C">
      <w:pPr>
        <w:tabs>
          <w:tab w:val="left" w:pos="6945"/>
        </w:tabs>
        <w:spacing w:line="560" w:lineRule="exact"/>
        <w:ind w:firstLineChars="200" w:firstLine="560"/>
        <w:jc w:val="left"/>
        <w:rPr>
          <w:rFonts w:ascii="仿宋_GB2312" w:eastAsia="仿宋_GB2312"/>
          <w:sz w:val="28"/>
          <w:szCs w:val="28"/>
        </w:rPr>
      </w:pPr>
      <w:r w:rsidRPr="00AB5ADD">
        <w:rPr>
          <w:rFonts w:ascii="仿宋_GB2312" w:eastAsia="仿宋_GB2312" w:hint="eastAsia"/>
          <w:sz w:val="28"/>
          <w:szCs w:val="28"/>
        </w:rPr>
        <w:t>（4）委托项目，项目由实验室提出，资助金额、支出范围和成</w:t>
      </w:r>
      <w:r w:rsidRPr="00AB5ADD">
        <w:rPr>
          <w:rFonts w:ascii="仿宋_GB2312" w:eastAsia="仿宋_GB2312" w:hint="eastAsia"/>
          <w:sz w:val="28"/>
          <w:szCs w:val="28"/>
        </w:rPr>
        <w:lastRenderedPageBreak/>
        <w:t>果要求由实验室确定。</w:t>
      </w:r>
    </w:p>
    <w:p w:rsidR="00C269E1" w:rsidRPr="00AB5ADD" w:rsidRDefault="00A6767C">
      <w:pPr>
        <w:spacing w:line="360" w:lineRule="auto"/>
        <w:jc w:val="right"/>
        <w:rPr>
          <w:rFonts w:eastAsia="仿宋_GB2312"/>
          <w:b/>
          <w:sz w:val="28"/>
          <w:szCs w:val="28"/>
        </w:rPr>
      </w:pPr>
      <w:r w:rsidRPr="00AB5ADD">
        <w:rPr>
          <w:rFonts w:eastAsia="仿宋_GB2312"/>
          <w:b/>
          <w:sz w:val="28"/>
          <w:szCs w:val="28"/>
        </w:rPr>
        <w:t>肉类加工四川省重点实验室</w:t>
      </w:r>
    </w:p>
    <w:p w:rsidR="00C269E1" w:rsidRPr="00AB5ADD" w:rsidRDefault="00A6767C">
      <w:pPr>
        <w:spacing w:line="360" w:lineRule="auto"/>
        <w:jc w:val="right"/>
        <w:rPr>
          <w:rFonts w:eastAsia="仿宋_GB2312"/>
          <w:b/>
          <w:sz w:val="28"/>
          <w:szCs w:val="28"/>
        </w:rPr>
      </w:pPr>
      <w:r w:rsidRPr="00AB5ADD">
        <w:rPr>
          <w:rFonts w:eastAsia="仿宋_GB2312" w:hint="eastAsia"/>
          <w:b/>
          <w:sz w:val="28"/>
          <w:szCs w:val="28"/>
        </w:rPr>
        <w:t>四川省肉类食品质量提升与安全控制技术工程实验室</w:t>
      </w:r>
    </w:p>
    <w:p w:rsidR="00C269E1" w:rsidRPr="00AB5ADD" w:rsidRDefault="00A6767C">
      <w:pPr>
        <w:spacing w:line="360" w:lineRule="auto"/>
        <w:jc w:val="right"/>
        <w:rPr>
          <w:rFonts w:eastAsia="仿宋_GB2312"/>
          <w:b/>
          <w:sz w:val="28"/>
          <w:szCs w:val="28"/>
        </w:rPr>
      </w:pPr>
      <w:r w:rsidRPr="00AB5ADD">
        <w:rPr>
          <w:rFonts w:eastAsia="仿宋_GB2312"/>
          <w:b/>
          <w:sz w:val="28"/>
          <w:szCs w:val="28"/>
        </w:rPr>
        <w:t>食品加工四川省高校重点实验室</w:t>
      </w:r>
    </w:p>
    <w:p w:rsidR="00F12E86" w:rsidRPr="00AB5ADD" w:rsidRDefault="00A6767C" w:rsidP="00F12E86">
      <w:pPr>
        <w:spacing w:line="360" w:lineRule="auto"/>
        <w:jc w:val="right"/>
        <w:rPr>
          <w:rFonts w:eastAsia="仿宋_GB2312"/>
          <w:sz w:val="28"/>
          <w:szCs w:val="28"/>
        </w:rPr>
      </w:pPr>
      <w:r w:rsidRPr="00AB5ADD">
        <w:rPr>
          <w:rFonts w:eastAsia="仿宋_GB2312" w:hint="eastAsia"/>
          <w:sz w:val="28"/>
          <w:szCs w:val="28"/>
        </w:rPr>
        <w:t xml:space="preserve">                                  </w:t>
      </w:r>
      <w:r w:rsidR="00F12E86" w:rsidRPr="00AB5ADD">
        <w:rPr>
          <w:rFonts w:eastAsia="仿宋_GB2312"/>
          <w:sz w:val="28"/>
          <w:szCs w:val="28"/>
        </w:rPr>
        <w:t>二</w:t>
      </w:r>
      <w:r w:rsidR="00F12E86" w:rsidRPr="00AB5ADD">
        <w:rPr>
          <w:rFonts w:ascii="宋体" w:hAnsi="宋体" w:cs="宋体" w:hint="eastAsia"/>
          <w:sz w:val="28"/>
          <w:szCs w:val="28"/>
        </w:rPr>
        <w:t>〇</w:t>
      </w:r>
      <w:r w:rsidR="00F12E86" w:rsidRPr="00AB5ADD">
        <w:rPr>
          <w:rFonts w:eastAsia="仿宋_GB2312"/>
          <w:sz w:val="28"/>
          <w:szCs w:val="28"/>
        </w:rPr>
        <w:t>二</w:t>
      </w:r>
      <w:r w:rsidR="00F12E86" w:rsidRPr="00AB5ADD">
        <w:rPr>
          <w:rFonts w:ascii="宋体" w:hAnsi="宋体" w:cs="宋体" w:hint="eastAsia"/>
          <w:sz w:val="28"/>
          <w:szCs w:val="28"/>
        </w:rPr>
        <w:t>一</w:t>
      </w:r>
      <w:r w:rsidR="00F12E86" w:rsidRPr="00AB5ADD">
        <w:rPr>
          <w:rFonts w:ascii="仿宋_GB2312" w:eastAsia="仿宋_GB2312" w:hAnsi="仿宋_GB2312" w:cs="仿宋_GB2312" w:hint="eastAsia"/>
          <w:sz w:val="28"/>
          <w:szCs w:val="28"/>
        </w:rPr>
        <w:t>年</w:t>
      </w:r>
      <w:r w:rsidR="00F12E86" w:rsidRPr="00AB5ADD">
        <w:rPr>
          <w:rFonts w:eastAsia="仿宋_GB2312" w:hint="eastAsia"/>
          <w:sz w:val="28"/>
          <w:szCs w:val="28"/>
        </w:rPr>
        <w:t>三</w:t>
      </w:r>
      <w:r w:rsidR="00F12E86" w:rsidRPr="00AB5ADD">
        <w:rPr>
          <w:rFonts w:eastAsia="仿宋_GB2312"/>
          <w:sz w:val="28"/>
          <w:szCs w:val="28"/>
        </w:rPr>
        <w:t>月</w:t>
      </w:r>
      <w:r w:rsidR="00844E38">
        <w:rPr>
          <w:rFonts w:eastAsia="仿宋_GB2312" w:hint="eastAsia"/>
          <w:sz w:val="28"/>
          <w:szCs w:val="28"/>
        </w:rPr>
        <w:t>一</w:t>
      </w:r>
      <w:bookmarkStart w:id="0" w:name="_GoBack"/>
      <w:bookmarkEnd w:id="0"/>
      <w:r w:rsidR="00F12E86" w:rsidRPr="00AB5ADD">
        <w:rPr>
          <w:rFonts w:eastAsia="仿宋_GB2312"/>
          <w:sz w:val="28"/>
          <w:szCs w:val="28"/>
        </w:rPr>
        <w:t>日</w:t>
      </w:r>
    </w:p>
    <w:p w:rsidR="00C269E1" w:rsidRPr="00AB5ADD" w:rsidRDefault="00C269E1">
      <w:pPr>
        <w:spacing w:line="560" w:lineRule="exact"/>
        <w:jc w:val="center"/>
        <w:rPr>
          <w:rFonts w:ascii="仿宋_GB2312" w:eastAsia="仿宋_GB2312"/>
          <w:sz w:val="28"/>
          <w:szCs w:val="28"/>
        </w:rPr>
      </w:pPr>
    </w:p>
    <w:sectPr w:rsidR="00C269E1" w:rsidRPr="00AB5AD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0E" w:rsidRDefault="0073320E">
      <w:r>
        <w:separator/>
      </w:r>
    </w:p>
  </w:endnote>
  <w:endnote w:type="continuationSeparator" w:id="0">
    <w:p w:rsidR="0073320E" w:rsidRDefault="0073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charset w:val="00"/>
    <w:family w:val="swiss"/>
    <w:pitch w:val="variable"/>
    <w:sig w:usb0="A10006FF" w:usb1="4000205B" w:usb2="00000010" w:usb3="00000000" w:csb0="0000019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0E" w:rsidRDefault="0073320E">
      <w:r>
        <w:separator/>
      </w:r>
    </w:p>
  </w:footnote>
  <w:footnote w:type="continuationSeparator" w:id="0">
    <w:p w:rsidR="0073320E" w:rsidRDefault="00733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E1" w:rsidRDefault="00C269E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C4"/>
    <w:rsid w:val="000109B3"/>
    <w:rsid w:val="00024FB1"/>
    <w:rsid w:val="000374B7"/>
    <w:rsid w:val="0004649E"/>
    <w:rsid w:val="00053D8A"/>
    <w:rsid w:val="000542BB"/>
    <w:rsid w:val="00085A00"/>
    <w:rsid w:val="00095B83"/>
    <w:rsid w:val="000960F4"/>
    <w:rsid w:val="000B2E68"/>
    <w:rsid w:val="000B68CC"/>
    <w:rsid w:val="000E4B3C"/>
    <w:rsid w:val="00102F40"/>
    <w:rsid w:val="001243EF"/>
    <w:rsid w:val="00127D11"/>
    <w:rsid w:val="00132B6C"/>
    <w:rsid w:val="001348B9"/>
    <w:rsid w:val="00152307"/>
    <w:rsid w:val="001647EF"/>
    <w:rsid w:val="00165F88"/>
    <w:rsid w:val="00172C04"/>
    <w:rsid w:val="00177849"/>
    <w:rsid w:val="00180D2D"/>
    <w:rsid w:val="001B4E15"/>
    <w:rsid w:val="001C540A"/>
    <w:rsid w:val="001E3D4C"/>
    <w:rsid w:val="0021180A"/>
    <w:rsid w:val="00222398"/>
    <w:rsid w:val="00227C7D"/>
    <w:rsid w:val="00233383"/>
    <w:rsid w:val="002365DC"/>
    <w:rsid w:val="0023793E"/>
    <w:rsid w:val="00257650"/>
    <w:rsid w:val="00295567"/>
    <w:rsid w:val="00297AFC"/>
    <w:rsid w:val="002A2750"/>
    <w:rsid w:val="002D18A7"/>
    <w:rsid w:val="002D5E12"/>
    <w:rsid w:val="002E5B6B"/>
    <w:rsid w:val="002E7856"/>
    <w:rsid w:val="002E7AF6"/>
    <w:rsid w:val="00351C59"/>
    <w:rsid w:val="00357992"/>
    <w:rsid w:val="00357F9A"/>
    <w:rsid w:val="003711AD"/>
    <w:rsid w:val="00380C8F"/>
    <w:rsid w:val="003C5494"/>
    <w:rsid w:val="003D5F67"/>
    <w:rsid w:val="003E2E45"/>
    <w:rsid w:val="003F059F"/>
    <w:rsid w:val="00417289"/>
    <w:rsid w:val="00445E4C"/>
    <w:rsid w:val="00447BEF"/>
    <w:rsid w:val="00495BB3"/>
    <w:rsid w:val="004C41D4"/>
    <w:rsid w:val="004E5C5E"/>
    <w:rsid w:val="004F09FF"/>
    <w:rsid w:val="00503A8D"/>
    <w:rsid w:val="00521AE5"/>
    <w:rsid w:val="005265E2"/>
    <w:rsid w:val="00545E95"/>
    <w:rsid w:val="00555060"/>
    <w:rsid w:val="00583933"/>
    <w:rsid w:val="005B7F09"/>
    <w:rsid w:val="005C5AD3"/>
    <w:rsid w:val="00611A79"/>
    <w:rsid w:val="006138F1"/>
    <w:rsid w:val="00646CC4"/>
    <w:rsid w:val="006800ED"/>
    <w:rsid w:val="006A2E0B"/>
    <w:rsid w:val="006C400F"/>
    <w:rsid w:val="006D73A5"/>
    <w:rsid w:val="006E37EC"/>
    <w:rsid w:val="006E38F9"/>
    <w:rsid w:val="006E6D8E"/>
    <w:rsid w:val="006F3B3A"/>
    <w:rsid w:val="00704F11"/>
    <w:rsid w:val="0072196B"/>
    <w:rsid w:val="00726D8E"/>
    <w:rsid w:val="00727316"/>
    <w:rsid w:val="0073320E"/>
    <w:rsid w:val="00740369"/>
    <w:rsid w:val="00741DCC"/>
    <w:rsid w:val="007422F5"/>
    <w:rsid w:val="007533DD"/>
    <w:rsid w:val="0078599F"/>
    <w:rsid w:val="00791396"/>
    <w:rsid w:val="00796B55"/>
    <w:rsid w:val="007A186C"/>
    <w:rsid w:val="007A2D8D"/>
    <w:rsid w:val="007A5B16"/>
    <w:rsid w:val="007B2A81"/>
    <w:rsid w:val="007B58B3"/>
    <w:rsid w:val="007C52F1"/>
    <w:rsid w:val="007C72F8"/>
    <w:rsid w:val="007D1004"/>
    <w:rsid w:val="007E57F4"/>
    <w:rsid w:val="007F218A"/>
    <w:rsid w:val="00834ACD"/>
    <w:rsid w:val="00835ADC"/>
    <w:rsid w:val="00835B3E"/>
    <w:rsid w:val="008409EC"/>
    <w:rsid w:val="00844E38"/>
    <w:rsid w:val="0086568C"/>
    <w:rsid w:val="00871D7D"/>
    <w:rsid w:val="0088190E"/>
    <w:rsid w:val="00882966"/>
    <w:rsid w:val="008A7281"/>
    <w:rsid w:val="008B43A4"/>
    <w:rsid w:val="008C3D57"/>
    <w:rsid w:val="008C52DE"/>
    <w:rsid w:val="008E0BC0"/>
    <w:rsid w:val="008F6407"/>
    <w:rsid w:val="00903C6A"/>
    <w:rsid w:val="00913D3B"/>
    <w:rsid w:val="009206D4"/>
    <w:rsid w:val="00920E20"/>
    <w:rsid w:val="009226DA"/>
    <w:rsid w:val="009365DF"/>
    <w:rsid w:val="0093699B"/>
    <w:rsid w:val="009568AE"/>
    <w:rsid w:val="00995F40"/>
    <w:rsid w:val="009B58E7"/>
    <w:rsid w:val="009B7F2B"/>
    <w:rsid w:val="009C3FAF"/>
    <w:rsid w:val="00A0305F"/>
    <w:rsid w:val="00A0615E"/>
    <w:rsid w:val="00A25417"/>
    <w:rsid w:val="00A3066F"/>
    <w:rsid w:val="00A35488"/>
    <w:rsid w:val="00A42A85"/>
    <w:rsid w:val="00A576CC"/>
    <w:rsid w:val="00A61D0A"/>
    <w:rsid w:val="00A6767C"/>
    <w:rsid w:val="00A771D6"/>
    <w:rsid w:val="00A94D43"/>
    <w:rsid w:val="00AA2FED"/>
    <w:rsid w:val="00AA5BA3"/>
    <w:rsid w:val="00AB5ADD"/>
    <w:rsid w:val="00AB7223"/>
    <w:rsid w:val="00AC3D70"/>
    <w:rsid w:val="00AC69F5"/>
    <w:rsid w:val="00AD0016"/>
    <w:rsid w:val="00AE1C44"/>
    <w:rsid w:val="00B272EC"/>
    <w:rsid w:val="00B37FDA"/>
    <w:rsid w:val="00B75911"/>
    <w:rsid w:val="00B85444"/>
    <w:rsid w:val="00B946B0"/>
    <w:rsid w:val="00BD7DAB"/>
    <w:rsid w:val="00BF3886"/>
    <w:rsid w:val="00C0667E"/>
    <w:rsid w:val="00C269E1"/>
    <w:rsid w:val="00C41342"/>
    <w:rsid w:val="00C84599"/>
    <w:rsid w:val="00CB6F4F"/>
    <w:rsid w:val="00CC23AC"/>
    <w:rsid w:val="00CC7064"/>
    <w:rsid w:val="00CD2890"/>
    <w:rsid w:val="00CE2619"/>
    <w:rsid w:val="00D35720"/>
    <w:rsid w:val="00D43CA8"/>
    <w:rsid w:val="00D5276E"/>
    <w:rsid w:val="00D65478"/>
    <w:rsid w:val="00D80561"/>
    <w:rsid w:val="00D860C5"/>
    <w:rsid w:val="00DA56C9"/>
    <w:rsid w:val="00DC30C6"/>
    <w:rsid w:val="00DC7770"/>
    <w:rsid w:val="00E17AA2"/>
    <w:rsid w:val="00E35535"/>
    <w:rsid w:val="00E7090F"/>
    <w:rsid w:val="00E755D6"/>
    <w:rsid w:val="00E75E25"/>
    <w:rsid w:val="00E76FDD"/>
    <w:rsid w:val="00EB4E1B"/>
    <w:rsid w:val="00ED09F2"/>
    <w:rsid w:val="00ED6FC6"/>
    <w:rsid w:val="00EE0F6F"/>
    <w:rsid w:val="00EE1B7C"/>
    <w:rsid w:val="00EF5E3E"/>
    <w:rsid w:val="00F071DC"/>
    <w:rsid w:val="00F12E86"/>
    <w:rsid w:val="00F247EC"/>
    <w:rsid w:val="00F33EDB"/>
    <w:rsid w:val="00F36459"/>
    <w:rsid w:val="00F538DB"/>
    <w:rsid w:val="00F66979"/>
    <w:rsid w:val="00F67452"/>
    <w:rsid w:val="00F741AE"/>
    <w:rsid w:val="00F7420E"/>
    <w:rsid w:val="00F90B90"/>
    <w:rsid w:val="00F97333"/>
    <w:rsid w:val="00FA568A"/>
    <w:rsid w:val="00FB5EA8"/>
    <w:rsid w:val="00FC3DD6"/>
    <w:rsid w:val="00FC64F6"/>
    <w:rsid w:val="00FD2C8B"/>
    <w:rsid w:val="00FE6C4B"/>
    <w:rsid w:val="128237EB"/>
    <w:rsid w:val="23AA3895"/>
    <w:rsid w:val="31B155AC"/>
    <w:rsid w:val="3B477293"/>
    <w:rsid w:val="3FB6020C"/>
    <w:rsid w:val="43121ECE"/>
    <w:rsid w:val="5125374A"/>
    <w:rsid w:val="541F3645"/>
    <w:rsid w:val="60F10406"/>
    <w:rsid w:val="65A62411"/>
    <w:rsid w:val="73695B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A510B"/>
  <w15:docId w15:val="{B7F14398-D553-4757-A598-0C0A2DB3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character" w:customStyle="1" w:styleId="a4">
    <w:name w:val="批注框文本 字符"/>
    <w:basedOn w:val="a0"/>
    <w:link w:val="a3"/>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179</Words>
  <Characters>1021</Characters>
  <Application>Microsoft Office Word</Application>
  <DocSecurity>0</DocSecurity>
  <Lines>8</Lines>
  <Paragraphs>2</Paragraphs>
  <ScaleCrop>false</ScaleCrop>
  <Company>番茄花园</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dc:title>
  <dc:creator>夏敬标</dc:creator>
  <cp:lastModifiedBy>Administrator</cp:lastModifiedBy>
  <cp:revision>10</cp:revision>
  <cp:lastPrinted>2019-04-12T01:28:00Z</cp:lastPrinted>
  <dcterms:created xsi:type="dcterms:W3CDTF">2020-04-07T06:06:00Z</dcterms:created>
  <dcterms:modified xsi:type="dcterms:W3CDTF">2021-03-01T07:52:00Z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